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8D" w:rsidRPr="008F008D" w:rsidRDefault="008F008D" w:rsidP="008F008D">
      <w:pPr>
        <w:spacing w:after="0" w:line="240" w:lineRule="auto"/>
        <w:rPr>
          <w:rFonts w:ascii="Fira Sans ExtraBold" w:eastAsia="Times New Roman" w:hAnsi="Fira Sans ExtraBold" w:cs="Times New Roman"/>
          <w:sz w:val="24"/>
          <w:szCs w:val="24"/>
          <w:lang w:eastAsia="nb-NO"/>
        </w:rPr>
      </w:pPr>
      <w:r w:rsidRPr="008F008D">
        <w:rPr>
          <w:rFonts w:ascii="Fira Sans ExtraBold" w:eastAsia="Times New Roman" w:hAnsi="Fira Sans ExtraBold" w:cs="Arial"/>
          <w:color w:val="000000"/>
          <w:sz w:val="32"/>
          <w:szCs w:val="32"/>
          <w:lang w:eastAsia="nb-NO"/>
        </w:rPr>
        <w:t>Alle barn skal ha like muligheter – uansett inntekt!</w:t>
      </w:r>
    </w:p>
    <w:p w:rsidR="008F008D" w:rsidRPr="008F008D" w:rsidRDefault="008F008D" w:rsidP="008F008D">
      <w:pPr>
        <w:spacing w:after="0" w:line="240" w:lineRule="auto"/>
        <w:rPr>
          <w:rFonts w:ascii="Fira Sans Medium" w:eastAsia="Times New Roman" w:hAnsi="Fira Sans Medium" w:cs="Times New Roman"/>
          <w:sz w:val="24"/>
          <w:szCs w:val="24"/>
          <w:lang w:eastAsia="nb-NO"/>
        </w:rPr>
      </w:pPr>
      <w:r w:rsidRPr="008F008D">
        <w:rPr>
          <w:rFonts w:ascii="Fira Sans Medium" w:eastAsia="Times New Roman" w:hAnsi="Fira Sans Medium" w:cs="Arial"/>
          <w:color w:val="000000"/>
          <w:sz w:val="28"/>
          <w:szCs w:val="28"/>
          <w:lang w:eastAsia="nb-NO"/>
        </w:rPr>
        <w:t xml:space="preserve">Uttalelse fra Press sitt landsstyre om barnefattigdom. </w:t>
      </w:r>
    </w:p>
    <w:p w:rsidR="008F008D" w:rsidRPr="008F008D" w:rsidRDefault="008F008D" w:rsidP="008F008D">
      <w:pPr>
        <w:spacing w:after="0" w:line="240" w:lineRule="auto"/>
        <w:rPr>
          <w:rFonts w:ascii="Times New Roman" w:eastAsia="Times New Roman" w:hAnsi="Times New Roman" w:cs="Times New Roman"/>
          <w:sz w:val="24"/>
          <w:szCs w:val="24"/>
          <w:lang w:eastAsia="nb-NO"/>
        </w:rPr>
      </w:pPr>
    </w:p>
    <w:p w:rsidR="008F008D" w:rsidRPr="008F008D" w:rsidRDefault="008F008D" w:rsidP="008F008D">
      <w:pPr>
        <w:spacing w:after="0" w:line="240" w:lineRule="auto"/>
        <w:rPr>
          <w:rFonts w:ascii="Fira Sans Light" w:eastAsia="Times New Roman" w:hAnsi="Fira Sans Light" w:cs="Times New Roman"/>
          <w:sz w:val="24"/>
          <w:szCs w:val="24"/>
          <w:lang w:eastAsia="nb-NO"/>
        </w:rPr>
      </w:pPr>
      <w:r w:rsidRPr="008F008D">
        <w:rPr>
          <w:rFonts w:ascii="Fira Sans Light" w:eastAsia="Times New Roman" w:hAnsi="Fira Sans Light" w:cs="Arial"/>
          <w:color w:val="000000"/>
          <w:lang w:eastAsia="nb-NO"/>
        </w:rPr>
        <w:t>I Norge lever over 98 000 barn i fattigdom.</w:t>
      </w:r>
      <w:r>
        <w:rPr>
          <w:rStyle w:val="Fotnotereferanse"/>
          <w:rFonts w:ascii="Fira Sans Light" w:eastAsia="Times New Roman" w:hAnsi="Fira Sans Light" w:cs="Arial"/>
          <w:color w:val="000000"/>
          <w:lang w:eastAsia="nb-NO"/>
        </w:rPr>
        <w:footnoteReference w:id="1"/>
      </w:r>
      <w:r w:rsidRPr="008F008D">
        <w:rPr>
          <w:rFonts w:ascii="Fira Sans Light" w:eastAsia="Times New Roman" w:hAnsi="Fira Sans Light" w:cs="Arial"/>
          <w:color w:val="000000"/>
          <w:lang w:eastAsia="nb-NO"/>
        </w:rPr>
        <w:t xml:space="preserve"> Siden 2001 har andelen barn som vokser opp i lavinntektsfamilier tredoblet seg fra 3,3 prosent til 10 prosent av alle barn i 2015. Antallet barn i lavinntektsfamilier vil med samme trend øke til 15 % av alle barn, eller omtrent 140 000 barn i 2030.</w:t>
      </w:r>
      <w:r>
        <w:rPr>
          <w:rStyle w:val="Fotnotereferanse"/>
          <w:rFonts w:ascii="Fira Sans Light" w:eastAsia="Times New Roman" w:hAnsi="Fira Sans Light" w:cs="Arial"/>
          <w:color w:val="000000"/>
          <w:lang w:eastAsia="nb-NO"/>
        </w:rPr>
        <w:footnoteReference w:id="2"/>
      </w:r>
      <w:r w:rsidRPr="008F008D">
        <w:rPr>
          <w:rFonts w:ascii="Fira Sans Light" w:eastAsia="Times New Roman" w:hAnsi="Fira Sans Light" w:cs="Arial"/>
          <w:color w:val="000000"/>
          <w:lang w:eastAsia="nb-NO"/>
        </w:rPr>
        <w:t xml:space="preserve"> Barn med innvandrerbakgrunn utgjør over halvparten av barna med lavinntekt. Det er et alvorlig strukturelt problem at flere barn med innvandrerbakgrunn lever i vedvarende lavinntekt. Et barn skal ikke ha større sannsynlighet for å vokse opp i fattigdom, på grunn av foreldrenes nasjonalitet. Statistikken viser likevel at barnefattigdom ikke bare er et innvandrerproblem, andelen fattige barnefamilier uten innvandrerbakgrunn har også økt siden 90-tallet.</w:t>
      </w:r>
      <w:r>
        <w:rPr>
          <w:rStyle w:val="Fotnotereferanse"/>
          <w:rFonts w:ascii="Fira Sans Light" w:eastAsia="Times New Roman" w:hAnsi="Fira Sans Light" w:cs="Arial"/>
          <w:color w:val="000000"/>
          <w:lang w:eastAsia="nb-NO"/>
        </w:rPr>
        <w:footnoteReference w:id="3"/>
      </w:r>
      <w:r w:rsidRPr="008F008D">
        <w:rPr>
          <w:rFonts w:ascii="Fira Sans Light" w:eastAsia="Times New Roman" w:hAnsi="Fira Sans Light" w:cs="Arial"/>
          <w:color w:val="000000"/>
          <w:lang w:eastAsia="nb-NO"/>
        </w:rPr>
        <w:t xml:space="preserve"> </w:t>
      </w:r>
    </w:p>
    <w:p w:rsidR="008F008D" w:rsidRPr="008F008D" w:rsidRDefault="008F008D" w:rsidP="008F008D">
      <w:pPr>
        <w:spacing w:after="0" w:line="240" w:lineRule="auto"/>
        <w:rPr>
          <w:rFonts w:ascii="Fira Sans Light" w:eastAsia="Times New Roman" w:hAnsi="Fira Sans Light" w:cs="Times New Roman"/>
          <w:sz w:val="24"/>
          <w:szCs w:val="24"/>
          <w:lang w:eastAsia="nb-NO"/>
        </w:rPr>
      </w:pPr>
    </w:p>
    <w:p w:rsidR="008F008D" w:rsidRPr="008F008D" w:rsidRDefault="008F008D" w:rsidP="008F008D">
      <w:pPr>
        <w:spacing w:after="0" w:line="240" w:lineRule="auto"/>
        <w:rPr>
          <w:rFonts w:ascii="Fira Sans Light" w:eastAsia="Times New Roman" w:hAnsi="Fira Sans Light" w:cs="Times New Roman"/>
          <w:sz w:val="24"/>
          <w:szCs w:val="24"/>
          <w:lang w:eastAsia="nb-NO"/>
        </w:rPr>
      </w:pPr>
      <w:r w:rsidRPr="008F008D">
        <w:rPr>
          <w:rFonts w:ascii="Fira Sans Light" w:eastAsia="Times New Roman" w:hAnsi="Fira Sans Light" w:cs="Arial"/>
          <w:color w:val="000000"/>
          <w:lang w:eastAsia="nb-NO"/>
        </w:rPr>
        <w:t xml:space="preserve">Barn som vokser opp i fattigdom, har økt risiko for brudd på sine rettigheter. Barn som vokser opp i familier med lav inntekt har større risiko for å ha barnevernserfaring og barnevernstiltak, har oftere psykiske problemer enn andre barn, har oftere et problematisk hjemmeliv eller konfliktfylte foreldrerelasjoner og har større sannsynlighet for å bli uføretrygdet enn andre barn. Økonomisk stress påvirker foreldres psykiske helse og øker konfliktnivået i familier. Dette kan være til at barn i familier med knappe ressurser ikke bare får problemer gjennom familiens mangel på ressurser, men den effekten dårlig råd har på relasjonen mellom foreldre og barn. </w:t>
      </w:r>
    </w:p>
    <w:p w:rsidR="008F008D" w:rsidRPr="008F008D" w:rsidRDefault="008F008D" w:rsidP="008F008D">
      <w:pPr>
        <w:spacing w:after="0" w:line="240" w:lineRule="auto"/>
        <w:rPr>
          <w:rFonts w:ascii="Fira Sans Light" w:eastAsia="Times New Roman" w:hAnsi="Fira Sans Light" w:cs="Times New Roman"/>
          <w:sz w:val="24"/>
          <w:szCs w:val="24"/>
          <w:lang w:eastAsia="nb-NO"/>
        </w:rPr>
      </w:pPr>
    </w:p>
    <w:p w:rsidR="008F008D" w:rsidRPr="008F008D" w:rsidRDefault="008F008D" w:rsidP="008F008D">
      <w:pPr>
        <w:spacing w:after="0" w:line="240" w:lineRule="auto"/>
        <w:rPr>
          <w:rFonts w:ascii="Fira Sans Light" w:eastAsia="Times New Roman" w:hAnsi="Fira Sans Light" w:cs="Times New Roman"/>
          <w:sz w:val="24"/>
          <w:szCs w:val="24"/>
          <w:lang w:eastAsia="nb-NO"/>
        </w:rPr>
      </w:pPr>
      <w:r w:rsidRPr="008F008D">
        <w:rPr>
          <w:rFonts w:ascii="Fira Sans Light" w:eastAsia="Times New Roman" w:hAnsi="Fira Sans Light" w:cs="Arial"/>
          <w:color w:val="000000"/>
          <w:lang w:eastAsia="nb-NO"/>
        </w:rPr>
        <w:t>Foreldre med lav inntekt har færre muligheter til å investere i barnets helse, utdanning og sosiale utvikling. Man vet også at foreldres klassebakgrunn påvirker barnas hverdagsliv og i hvilken grad barn deltar i organiserte fritidsaktiviteter. Knapp økonomi gjør det vanskeligere for barn å delta i sosiale aktiviteter som koster penger. De fleste barn i lavinntektsfamilier har opplevd mobbing fordi de ikke kan kjøpe forbruksgode som gir sosial status, eller delta på fritidsaktiviteter med andre barn.</w:t>
      </w:r>
    </w:p>
    <w:p w:rsidR="008F008D" w:rsidRPr="008F008D" w:rsidRDefault="008F008D" w:rsidP="008F008D">
      <w:pPr>
        <w:spacing w:after="0" w:line="240" w:lineRule="auto"/>
        <w:rPr>
          <w:rFonts w:ascii="Fira Sans Light" w:eastAsia="Times New Roman" w:hAnsi="Fira Sans Light" w:cs="Times New Roman"/>
          <w:sz w:val="24"/>
          <w:szCs w:val="24"/>
          <w:lang w:eastAsia="nb-NO"/>
        </w:rPr>
      </w:pPr>
    </w:p>
    <w:p w:rsidR="008F008D" w:rsidRPr="008F008D" w:rsidRDefault="008F008D" w:rsidP="008F008D">
      <w:pPr>
        <w:spacing w:after="0" w:line="240" w:lineRule="auto"/>
        <w:rPr>
          <w:rFonts w:ascii="Fira Sans Light" w:eastAsia="Times New Roman" w:hAnsi="Fira Sans Light" w:cs="Times New Roman"/>
          <w:sz w:val="24"/>
          <w:szCs w:val="24"/>
          <w:lang w:eastAsia="nb-NO"/>
        </w:rPr>
      </w:pPr>
      <w:r w:rsidRPr="008F008D">
        <w:rPr>
          <w:rFonts w:ascii="Fira Sans Light" w:eastAsia="Times New Roman" w:hAnsi="Fira Sans Light" w:cs="Arial"/>
          <w:color w:val="000000"/>
          <w:lang w:eastAsia="nb-NO"/>
        </w:rPr>
        <w:t xml:space="preserve">Barn som vokser opp i fattigdom er fattige på grunn av foreldrenes inntekt. Fattigdom er aldri barnets egen feil, fordi barn ikke kan ta egne valg for å komme ut av fattigdommen. Allikevel er det viktig at man tar hensyn til at barn ikke er «en del av» sine egne foreldre, men at barn lever sine egne liv og former sin egen fremtid, når man skal utrede tiltak for å bekjempe fattigdom. Derfor kan ikke bare barnefattigdom bekjempes ved økonomisk støtte og tiltak til foreldre, man må ha egne tiltak som når direkte ut til barn. Det er ikke tiltak som direkte vil gi utslag i statistikken, men vil ha stor betydning for å gjøre fattige barn sitt liv bedre. </w:t>
      </w:r>
    </w:p>
    <w:p w:rsidR="008F008D" w:rsidRPr="008F008D" w:rsidRDefault="008F008D" w:rsidP="008F008D">
      <w:pPr>
        <w:spacing w:after="0" w:line="240" w:lineRule="auto"/>
        <w:rPr>
          <w:rFonts w:ascii="Fira Sans Light" w:eastAsia="Times New Roman" w:hAnsi="Fira Sans Light" w:cs="Times New Roman"/>
          <w:sz w:val="24"/>
          <w:szCs w:val="24"/>
          <w:lang w:eastAsia="nb-NO"/>
        </w:rPr>
      </w:pPr>
    </w:p>
    <w:p w:rsidR="008F008D" w:rsidRPr="008F008D" w:rsidRDefault="008F008D" w:rsidP="008F008D">
      <w:pPr>
        <w:spacing w:after="0" w:line="240" w:lineRule="auto"/>
        <w:rPr>
          <w:rFonts w:ascii="Fira Sans Light" w:eastAsia="Times New Roman" w:hAnsi="Fira Sans Light" w:cs="Times New Roman"/>
          <w:sz w:val="24"/>
          <w:szCs w:val="24"/>
          <w:lang w:eastAsia="nb-NO"/>
        </w:rPr>
      </w:pPr>
      <w:r w:rsidRPr="008F008D">
        <w:rPr>
          <w:rFonts w:ascii="Fira Sans Light" w:eastAsia="Times New Roman" w:hAnsi="Fira Sans Light" w:cs="Arial"/>
          <w:color w:val="000000"/>
          <w:lang w:eastAsia="nb-NO"/>
        </w:rPr>
        <w:t>Barnehagen er et av de beste utjevningstiltakene vi har. Barnehagen bidrar til alle barns utvikling, uansett bakgrunn og økonomi. I motsetning til økonomiske overføringer til foreldre, treffer utvikling av barnehagen det enkelte barn direkte. I Barnehagen kan man tidlig identifisere barn som har behov for involvering av barnevernet og utforme relevante tiltak før det er for sent.</w:t>
      </w:r>
    </w:p>
    <w:p w:rsidR="008F008D" w:rsidRPr="008F008D" w:rsidRDefault="008F008D" w:rsidP="008F008D">
      <w:pPr>
        <w:spacing w:after="0" w:line="240" w:lineRule="auto"/>
        <w:rPr>
          <w:rFonts w:ascii="Fira Sans Light" w:eastAsia="Times New Roman" w:hAnsi="Fira Sans Light" w:cs="Times New Roman"/>
          <w:sz w:val="24"/>
          <w:szCs w:val="24"/>
          <w:lang w:eastAsia="nb-NO"/>
        </w:rPr>
      </w:pPr>
    </w:p>
    <w:p w:rsidR="008F008D" w:rsidRPr="008F008D" w:rsidRDefault="008F008D" w:rsidP="008F008D">
      <w:pPr>
        <w:spacing w:after="0" w:line="240" w:lineRule="auto"/>
        <w:rPr>
          <w:rFonts w:ascii="Fira Sans Light" w:eastAsia="Times New Roman" w:hAnsi="Fira Sans Light" w:cs="Times New Roman"/>
          <w:sz w:val="24"/>
          <w:szCs w:val="24"/>
          <w:lang w:eastAsia="nb-NO"/>
        </w:rPr>
      </w:pPr>
      <w:r w:rsidRPr="008F008D">
        <w:rPr>
          <w:rFonts w:ascii="Fira Sans Light" w:eastAsia="Times New Roman" w:hAnsi="Fira Sans Light" w:cs="Arial"/>
          <w:color w:val="000000"/>
          <w:lang w:eastAsia="nb-NO"/>
        </w:rPr>
        <w:t xml:space="preserve">Ikke alle barn får muligheten til å gå i barnehage. I 2016 gikk omtrent 90 prosent av alle barn i alderen 1-5 år i barnehagen, men det er noen barn som står utenfor. Barnene som ikke får gått i barnehagen risikerer å utvikle sosiale ferdigheter og kunnskap senere enn de andre barna. Forskning viser at jo tidligere et barn blir hengende etter i sin utvikling, jo mer </w:t>
      </w:r>
      <w:r w:rsidRPr="008F008D">
        <w:rPr>
          <w:rFonts w:ascii="Fira Sans Light" w:eastAsia="Times New Roman" w:hAnsi="Fira Sans Light" w:cs="Arial"/>
          <w:color w:val="000000"/>
          <w:lang w:eastAsia="nb-NO"/>
        </w:rPr>
        <w:lastRenderedPageBreak/>
        <w:t>kreves det for barnet å hente det inn. I dag er ikke barnehagen gratis, og det er kun opptak til barnehagene i august. Dette fører til at ikke alle har råd til å ha barnet sitt i barnehagen og at mange barn blir stående for lenge i barnehagekø.</w:t>
      </w:r>
    </w:p>
    <w:p w:rsidR="008F008D" w:rsidRPr="008F008D" w:rsidRDefault="008F008D" w:rsidP="008F008D">
      <w:pPr>
        <w:spacing w:after="0" w:line="240" w:lineRule="auto"/>
        <w:rPr>
          <w:rFonts w:ascii="Fira Sans Light" w:eastAsia="Times New Roman" w:hAnsi="Fira Sans Light" w:cs="Times New Roman"/>
          <w:sz w:val="24"/>
          <w:szCs w:val="24"/>
          <w:lang w:eastAsia="nb-NO"/>
        </w:rPr>
      </w:pPr>
    </w:p>
    <w:p w:rsidR="008F008D" w:rsidRPr="008F008D" w:rsidRDefault="008F008D" w:rsidP="008F008D">
      <w:pPr>
        <w:spacing w:after="0" w:line="240" w:lineRule="auto"/>
        <w:rPr>
          <w:rFonts w:ascii="Fira Sans Light" w:eastAsia="Times New Roman" w:hAnsi="Fira Sans Light" w:cs="Times New Roman"/>
          <w:sz w:val="24"/>
          <w:szCs w:val="24"/>
          <w:lang w:eastAsia="nb-NO"/>
        </w:rPr>
      </w:pPr>
      <w:r w:rsidRPr="008F008D">
        <w:rPr>
          <w:rFonts w:ascii="Fira Sans Light" w:eastAsia="Times New Roman" w:hAnsi="Fira Sans Light" w:cs="Arial"/>
          <w:color w:val="000000"/>
          <w:lang w:eastAsia="nb-NO"/>
        </w:rPr>
        <w:t>Når barn begynner på skolen ser man også at barnene som har foreldre med god inntekt og høy utdanning, gjør det bedre enn barn som har foreldre med lav inntekt og lav utdanning. Det er urettferdig at barn som ikke har foreldre til å hjelpe seg med lekser, må gjøre leksene alene. På ungdomsskolen og videregående er det tydelig at barn fra familier med lav sosioøkonomisk status sliter mer med psykiske lidelser enn andre barn. Det er viktig at skolen har helsesøster og skolepsykolog hver dag på skolen, slik at et barn aldri møter en stengt dør når man trenger hjelp.</w:t>
      </w:r>
    </w:p>
    <w:p w:rsidR="008F008D" w:rsidRPr="008F008D" w:rsidRDefault="008F008D" w:rsidP="008F008D">
      <w:pPr>
        <w:spacing w:after="0" w:line="240" w:lineRule="auto"/>
        <w:rPr>
          <w:rFonts w:ascii="Fira Sans Light" w:eastAsia="Times New Roman" w:hAnsi="Fira Sans Light" w:cs="Times New Roman"/>
          <w:sz w:val="24"/>
          <w:szCs w:val="24"/>
          <w:lang w:eastAsia="nb-NO"/>
        </w:rPr>
      </w:pPr>
    </w:p>
    <w:p w:rsidR="008F008D" w:rsidRPr="008F008D" w:rsidRDefault="008F008D" w:rsidP="008F008D">
      <w:pPr>
        <w:spacing w:after="0" w:line="240" w:lineRule="auto"/>
        <w:rPr>
          <w:rFonts w:ascii="Fira Sans Light" w:eastAsia="Times New Roman" w:hAnsi="Fira Sans Light" w:cs="Times New Roman"/>
          <w:sz w:val="24"/>
          <w:szCs w:val="24"/>
          <w:lang w:eastAsia="nb-NO"/>
        </w:rPr>
      </w:pPr>
      <w:r w:rsidRPr="008F008D">
        <w:rPr>
          <w:rFonts w:ascii="Fira Sans Light" w:eastAsia="Times New Roman" w:hAnsi="Fira Sans Light" w:cs="Arial"/>
          <w:color w:val="000000"/>
          <w:lang w:eastAsia="nb-NO"/>
        </w:rPr>
        <w:t>Barn og unges sosiale deltakelse er viktig for livskvaliteten i oppvekstårene, det gir også en kompetanse som danner grunnlag for deres framtidige sosiale relasjoner. Barn som vokser opp i fattigdom deltar mindre i organiserte fritidsaktiviteter, trener mindre, er sjeldnere sammen med venner på fritiden, føler seg ofte mer ensomme, føler seg mindre populære og blir oftere mobbet enn andre barn. Fattige barn deltar også i mindre grad i samfunnsdebatten enn andre barn.</w:t>
      </w:r>
    </w:p>
    <w:p w:rsidR="008F008D" w:rsidRPr="008F008D" w:rsidRDefault="008F008D" w:rsidP="008F008D">
      <w:pPr>
        <w:spacing w:after="0" w:line="240" w:lineRule="auto"/>
        <w:rPr>
          <w:rFonts w:ascii="Fira Sans Light" w:eastAsia="Times New Roman" w:hAnsi="Fira Sans Light" w:cs="Times New Roman"/>
          <w:sz w:val="24"/>
          <w:szCs w:val="24"/>
          <w:lang w:eastAsia="nb-NO"/>
        </w:rPr>
      </w:pPr>
    </w:p>
    <w:p w:rsidR="008F008D" w:rsidRPr="00422F06" w:rsidRDefault="008F008D" w:rsidP="008F008D">
      <w:pPr>
        <w:spacing w:after="0" w:line="240" w:lineRule="auto"/>
        <w:rPr>
          <w:rFonts w:ascii="Fira Sans Light" w:eastAsia="Times New Roman" w:hAnsi="Fira Sans Light" w:cs="Arial"/>
          <w:color w:val="000000"/>
          <w:lang w:eastAsia="nb-NO"/>
        </w:rPr>
      </w:pPr>
      <w:r w:rsidRPr="00422F06">
        <w:rPr>
          <w:rFonts w:ascii="Fira Sans Light" w:eastAsia="Times New Roman" w:hAnsi="Fira Sans Light" w:cs="Arial"/>
          <w:color w:val="000000"/>
          <w:lang w:eastAsia="nb-NO"/>
        </w:rPr>
        <w:t>Barn utsettes ikke bare for økonomisk fattigdom, men en mulighetsfattigdom. Barn blir fratatt muligheter til å delta nå, men også senere i livet. Å delta på fritidsaktiviteter er også et godt tiltak for at barn kan sosialisere seg med andre og utvikle nye ferdigheter. Dette er spesielt viktig for barn med innvandrerbakgrunn, siden denne gruppen deltar i mindre grad enn noen andre på fritidsaktiviteter. Det er dårlig for barnet, og for integrering. Alle barn skal få muligheten til å lære et instrument, gå på teater, delta i politikken, spille dataspill, eller være med i idretten. Derfor må barn få muligheten til å delta på fritidsaktiviteter, uanset</w:t>
      </w:r>
      <w:r w:rsidR="00422F06" w:rsidRPr="00422F06">
        <w:rPr>
          <w:rFonts w:ascii="Fira Sans Light" w:eastAsia="Times New Roman" w:hAnsi="Fira Sans Light" w:cs="Arial"/>
          <w:color w:val="000000"/>
          <w:lang w:eastAsia="nb-NO"/>
        </w:rPr>
        <w:t>t bakgrunn og økonomisk status.</w:t>
      </w:r>
    </w:p>
    <w:p w:rsidR="00422F06" w:rsidRPr="00422F06" w:rsidRDefault="00422F06" w:rsidP="008F008D">
      <w:pPr>
        <w:spacing w:after="0" w:line="240" w:lineRule="auto"/>
        <w:rPr>
          <w:rFonts w:ascii="Fira Sans Light" w:eastAsia="Times New Roman" w:hAnsi="Fira Sans Light" w:cs="Arial"/>
          <w:color w:val="000000"/>
          <w:lang w:eastAsia="nb-NO"/>
        </w:rPr>
      </w:pPr>
    </w:p>
    <w:p w:rsidR="00422F06" w:rsidRPr="00422F06" w:rsidRDefault="00422F06" w:rsidP="008F008D">
      <w:pPr>
        <w:spacing w:after="0" w:line="240" w:lineRule="auto"/>
        <w:rPr>
          <w:rFonts w:ascii="Fira Sans Light" w:eastAsia="Times New Roman" w:hAnsi="Fira Sans Light" w:cs="Times New Roman"/>
          <w:lang w:eastAsia="nb-NO"/>
        </w:rPr>
      </w:pPr>
      <w:r w:rsidRPr="00422F06">
        <w:rPr>
          <w:rFonts w:ascii="Fira Sans Light" w:eastAsia="Times New Roman" w:hAnsi="Fira Sans Light" w:cs="Times New Roman"/>
          <w:lang w:eastAsia="nb-NO"/>
        </w:rPr>
        <w:t>Fritidserklæringen er et godt tiltak for å få barn ut i fritidsaktiviteter, men dagens ordning er ikke optimal. Tilgjengeligheten er ulik i forskjellige kommuner og informasjon rundt ordningen er for dårlig for familier som trenger det.  Press mener at fritidserklæringen skal dekke alle fritidsaktiviteter, slik at barn kan velge å bruke fritiden sin på en aktivitet de selv ønsker, uten å måtte gjøre det på erklæringens premisser.</w:t>
      </w:r>
    </w:p>
    <w:p w:rsidR="008F008D" w:rsidRPr="00422F06" w:rsidRDefault="008F008D" w:rsidP="008F008D">
      <w:pPr>
        <w:spacing w:after="0" w:line="240" w:lineRule="auto"/>
        <w:rPr>
          <w:rFonts w:ascii="Fira Sans Light" w:eastAsia="Times New Roman" w:hAnsi="Fira Sans Light" w:cs="Times New Roman"/>
          <w:lang w:eastAsia="nb-NO"/>
        </w:rPr>
      </w:pPr>
    </w:p>
    <w:p w:rsidR="008F008D" w:rsidRPr="00422F06" w:rsidRDefault="008F008D" w:rsidP="008F008D">
      <w:pPr>
        <w:spacing w:after="0" w:line="240" w:lineRule="auto"/>
        <w:rPr>
          <w:rFonts w:ascii="Fira Sans Light" w:eastAsia="Times New Roman" w:hAnsi="Fira Sans Light" w:cs="Times New Roman"/>
          <w:lang w:eastAsia="nb-NO"/>
        </w:rPr>
      </w:pPr>
      <w:r w:rsidRPr="00422F06">
        <w:rPr>
          <w:rFonts w:ascii="Fira Sans Light" w:eastAsia="Times New Roman" w:hAnsi="Fira Sans Light" w:cs="Arial"/>
          <w:color w:val="000000"/>
          <w:lang w:eastAsia="nb-NO"/>
        </w:rPr>
        <w:t>Barnetrygden har ikke blitt reformert siden 1970, eller blitt økt siden 1996. Uten barnetrygden ville om lag 44 000 flere personer i barnefamilier opplevd lav inntekt. Dersom barnetrygden hadde vært oppjustert i takt med økningen i grunnbeløpet til Folketrygden ville 35 000 barn blitt løftet ut av lavinntekt.</w:t>
      </w:r>
      <w:r w:rsidRPr="00422F06">
        <w:rPr>
          <w:rStyle w:val="Fotnotereferanse"/>
          <w:rFonts w:ascii="Fira Sans Light" w:eastAsia="Times New Roman" w:hAnsi="Fira Sans Light" w:cs="Arial"/>
          <w:color w:val="000000"/>
          <w:lang w:eastAsia="nb-NO"/>
        </w:rPr>
        <w:footnoteReference w:id="4"/>
      </w:r>
      <w:r w:rsidRPr="00422F06">
        <w:rPr>
          <w:rFonts w:ascii="Fira Sans Light" w:eastAsia="Times New Roman" w:hAnsi="Fira Sans Light" w:cs="Arial"/>
          <w:color w:val="000000"/>
          <w:lang w:eastAsia="nb-NO"/>
        </w:rPr>
        <w:t xml:space="preserve"> Barnetrygden utgjør nå 7% av inntekten til barnefamilier med lav inntekt.</w:t>
      </w:r>
      <w:r w:rsidRPr="00422F06">
        <w:rPr>
          <w:rStyle w:val="Fotnotereferanse"/>
          <w:rFonts w:ascii="Fira Sans Light" w:eastAsia="Times New Roman" w:hAnsi="Fira Sans Light" w:cs="Arial"/>
          <w:color w:val="000000"/>
          <w:lang w:eastAsia="nb-NO"/>
        </w:rPr>
        <w:footnoteReference w:id="5"/>
      </w:r>
      <w:r w:rsidRPr="00422F06">
        <w:rPr>
          <w:rFonts w:ascii="Fira Sans Light" w:eastAsia="Times New Roman" w:hAnsi="Fira Sans Light" w:cs="Arial"/>
          <w:color w:val="000000"/>
          <w:lang w:eastAsia="nb-NO"/>
        </w:rPr>
        <w:t xml:space="preserve"> Det er nødvendig med en økning i barnetrygden, slik at ordningen sin rolle ikke blir utspilt og for å løfte flere barn ut av lavinntekt. Barnetrygden burde være en universell ordning for alle barn, behovsprøving av ordningen vil være byråkratisk og kan fungere stigmatiserende for fattige barn i fattige familier. </w:t>
      </w:r>
    </w:p>
    <w:p w:rsidR="008F008D" w:rsidRPr="008F008D" w:rsidRDefault="008F008D" w:rsidP="008F008D">
      <w:pPr>
        <w:spacing w:after="0" w:line="240" w:lineRule="auto"/>
        <w:rPr>
          <w:rFonts w:ascii="Fira Sans Light" w:eastAsia="Times New Roman" w:hAnsi="Fira Sans Light" w:cs="Times New Roman"/>
          <w:sz w:val="24"/>
          <w:szCs w:val="24"/>
          <w:lang w:eastAsia="nb-NO"/>
        </w:rPr>
      </w:pPr>
    </w:p>
    <w:p w:rsidR="008F008D" w:rsidRPr="008F008D" w:rsidRDefault="008F008D" w:rsidP="008F008D">
      <w:pPr>
        <w:spacing w:after="0" w:line="240" w:lineRule="auto"/>
        <w:rPr>
          <w:rFonts w:ascii="Fira Sans Light" w:eastAsia="Times New Roman" w:hAnsi="Fira Sans Light" w:cs="Times New Roman"/>
          <w:sz w:val="24"/>
          <w:szCs w:val="24"/>
          <w:lang w:eastAsia="nb-NO"/>
        </w:rPr>
      </w:pPr>
      <w:r w:rsidRPr="008F008D">
        <w:rPr>
          <w:rFonts w:ascii="Fira Sans Light" w:eastAsia="Times New Roman" w:hAnsi="Fira Sans Light" w:cs="Arial"/>
          <w:color w:val="000000"/>
          <w:lang w:eastAsia="nb-NO"/>
        </w:rPr>
        <w:t xml:space="preserve">Å bekjempe barnefattigdom gjøres ikke ved et enkelt tiltak, eller på ett år. Vi må se helheten i barns utfordringer fra småbarnsperioden, i barnehagen, i skolen, men også anerkjenne at barn kan ha sosiale og psykiske utfordringer. Det er viktig med tiltak som kan forbedre barnets økonomiske situasjon, men viktigst er tiltak som gir fattige barn mulighet til å delta </w:t>
      </w:r>
      <w:r w:rsidRPr="008F008D">
        <w:rPr>
          <w:rFonts w:ascii="Fira Sans Light" w:eastAsia="Times New Roman" w:hAnsi="Fira Sans Light" w:cs="Arial"/>
          <w:color w:val="000000"/>
          <w:lang w:eastAsia="nb-NO"/>
        </w:rPr>
        <w:lastRenderedPageBreak/>
        <w:t>på lik linje med alle andre barn. Universelle støttetiltak som gagner alle barn, er gode tiltak fordi det ikke segregerer barn fra hverandre og stempler noen som fattige. Barnetrygden er et slikt godt tiltak, men mister effekten fra år til år når den ikke økes.</w:t>
      </w:r>
    </w:p>
    <w:p w:rsidR="008F008D" w:rsidRPr="008F008D" w:rsidRDefault="008F008D" w:rsidP="008F008D">
      <w:pPr>
        <w:spacing w:after="0" w:line="240" w:lineRule="auto"/>
        <w:rPr>
          <w:rFonts w:ascii="Fira Sans Light" w:eastAsia="Times New Roman" w:hAnsi="Fira Sans Light" w:cs="Times New Roman"/>
          <w:sz w:val="24"/>
          <w:szCs w:val="24"/>
          <w:lang w:eastAsia="nb-NO"/>
        </w:rPr>
      </w:pPr>
    </w:p>
    <w:p w:rsidR="008F008D" w:rsidRPr="008F008D" w:rsidRDefault="008F008D" w:rsidP="008F008D">
      <w:pPr>
        <w:spacing w:after="0" w:line="240" w:lineRule="auto"/>
        <w:rPr>
          <w:rFonts w:ascii="Fira Sans Light" w:eastAsia="Times New Roman" w:hAnsi="Fira Sans Light" w:cs="Times New Roman"/>
          <w:sz w:val="24"/>
          <w:szCs w:val="24"/>
          <w:lang w:eastAsia="nb-NO"/>
        </w:rPr>
      </w:pPr>
      <w:r w:rsidRPr="008F008D">
        <w:rPr>
          <w:rFonts w:ascii="Fira Sans Light" w:eastAsia="Times New Roman" w:hAnsi="Fira Sans Light" w:cs="Arial"/>
          <w:color w:val="000000"/>
          <w:lang w:eastAsia="nb-NO"/>
        </w:rPr>
        <w:t>Vi må sørge for at alle barn skal ha like muligheter – uansett hvilken inntekt, utdanning, eller bakgrunn foreldrene har!</w:t>
      </w:r>
    </w:p>
    <w:p w:rsidR="00422F06" w:rsidRDefault="00422F06" w:rsidP="008F008D">
      <w:pPr>
        <w:spacing w:after="0" w:line="240" w:lineRule="auto"/>
        <w:rPr>
          <w:rFonts w:ascii="Fira Sans Medium" w:eastAsia="Times New Roman" w:hAnsi="Fira Sans Medium" w:cs="Arial"/>
          <w:bCs/>
          <w:color w:val="000000"/>
          <w:lang w:eastAsia="nb-NO"/>
        </w:rPr>
      </w:pPr>
    </w:p>
    <w:p w:rsidR="008F008D" w:rsidRDefault="008F008D" w:rsidP="008F008D">
      <w:pPr>
        <w:spacing w:after="0" w:line="240" w:lineRule="auto"/>
        <w:rPr>
          <w:rFonts w:ascii="Fira Sans Medium" w:eastAsia="Times New Roman" w:hAnsi="Fira Sans Medium" w:cs="Arial"/>
          <w:bCs/>
          <w:color w:val="000000"/>
          <w:lang w:eastAsia="nb-NO"/>
        </w:rPr>
      </w:pPr>
      <w:r w:rsidRPr="008F008D">
        <w:rPr>
          <w:rFonts w:ascii="Fira Sans Medium" w:eastAsia="Times New Roman" w:hAnsi="Fira Sans Medium" w:cs="Arial"/>
          <w:bCs/>
          <w:color w:val="000000"/>
          <w:lang w:eastAsia="nb-NO"/>
        </w:rPr>
        <w:t xml:space="preserve">Press </w:t>
      </w:r>
      <w:r w:rsidR="00422F06">
        <w:rPr>
          <w:rFonts w:ascii="Fira Sans Medium" w:eastAsia="Times New Roman" w:hAnsi="Fira Sans Medium" w:cs="Arial"/>
          <w:bCs/>
          <w:color w:val="000000"/>
          <w:lang w:eastAsia="nb-NO"/>
        </w:rPr>
        <w:t>krever:</w:t>
      </w:r>
    </w:p>
    <w:p w:rsidR="00422F06" w:rsidRPr="00422F06" w:rsidRDefault="00422F06" w:rsidP="00422F06">
      <w:pPr>
        <w:pStyle w:val="Listeavsnitt"/>
        <w:numPr>
          <w:ilvl w:val="0"/>
          <w:numId w:val="2"/>
        </w:numPr>
        <w:spacing w:after="0" w:line="240" w:lineRule="auto"/>
        <w:rPr>
          <w:rFonts w:ascii="Fira Sans Light" w:eastAsia="Times New Roman" w:hAnsi="Fira Sans Light" w:cs="Times New Roman"/>
          <w:sz w:val="24"/>
          <w:szCs w:val="24"/>
          <w:lang w:eastAsia="nb-NO"/>
        </w:rPr>
      </w:pPr>
      <w:r w:rsidRPr="00422F06">
        <w:rPr>
          <w:rFonts w:ascii="Fira Sans Light" w:eastAsia="Times New Roman" w:hAnsi="Fira Sans Light" w:cs="Arial"/>
          <w:color w:val="000000"/>
          <w:lang w:eastAsia="nb-NO"/>
        </w:rPr>
        <w:t>Det skal være gratis leksehjelp på alle skoler.</w:t>
      </w:r>
    </w:p>
    <w:p w:rsidR="00422F06" w:rsidRPr="00422F06" w:rsidRDefault="00422F06" w:rsidP="00422F06">
      <w:pPr>
        <w:pStyle w:val="Listeavsnitt"/>
        <w:numPr>
          <w:ilvl w:val="0"/>
          <w:numId w:val="2"/>
        </w:numPr>
        <w:spacing w:after="0" w:line="240" w:lineRule="auto"/>
        <w:rPr>
          <w:rFonts w:ascii="Fira Sans Light" w:eastAsia="Times New Roman" w:hAnsi="Fira Sans Light" w:cs="Times New Roman"/>
          <w:sz w:val="24"/>
          <w:szCs w:val="24"/>
          <w:lang w:eastAsia="nb-NO"/>
        </w:rPr>
      </w:pPr>
      <w:r w:rsidRPr="00422F06">
        <w:rPr>
          <w:rFonts w:ascii="Fira Sans Light" w:eastAsia="Times New Roman" w:hAnsi="Fira Sans Light" w:cs="Arial"/>
          <w:color w:val="000000"/>
          <w:lang w:eastAsia="nb-NO"/>
        </w:rPr>
        <w:t>SFO-ordningen må bli gratis for alle.  </w:t>
      </w:r>
    </w:p>
    <w:p w:rsidR="00422F06" w:rsidRPr="00422F06" w:rsidRDefault="00422F06" w:rsidP="00422F06">
      <w:pPr>
        <w:pStyle w:val="Listeavsnitt"/>
        <w:numPr>
          <w:ilvl w:val="0"/>
          <w:numId w:val="2"/>
        </w:numPr>
        <w:spacing w:after="0" w:line="240" w:lineRule="auto"/>
        <w:rPr>
          <w:rFonts w:ascii="Fira Sans Light" w:eastAsia="Times New Roman" w:hAnsi="Fira Sans Light" w:cs="Times New Roman"/>
          <w:sz w:val="24"/>
          <w:szCs w:val="24"/>
          <w:lang w:eastAsia="nb-NO"/>
        </w:rPr>
      </w:pPr>
      <w:r w:rsidRPr="00422F06">
        <w:rPr>
          <w:rFonts w:ascii="Fira Sans Light" w:eastAsia="Times New Roman" w:hAnsi="Fira Sans Light" w:cs="Arial"/>
          <w:color w:val="000000"/>
          <w:lang w:eastAsia="nb-NO"/>
        </w:rPr>
        <w:t>Alle kommuner må lage en kommunal handlingsplan mot barnefattigdom. Kommunene må være flinke til å lage tiltak på tvers av etater i kommunen og som ser helheten i barnets utfordringer, ikke bare en enkelt utfordring.  </w:t>
      </w:r>
    </w:p>
    <w:p w:rsidR="00422F06" w:rsidRPr="00422F06" w:rsidRDefault="00422F06" w:rsidP="00422F06">
      <w:pPr>
        <w:pStyle w:val="Listeavsnitt"/>
        <w:numPr>
          <w:ilvl w:val="0"/>
          <w:numId w:val="2"/>
        </w:numPr>
        <w:spacing w:after="0" w:line="240" w:lineRule="auto"/>
        <w:rPr>
          <w:rFonts w:ascii="Fira Sans Light" w:eastAsia="Times New Roman" w:hAnsi="Fira Sans Light" w:cs="Times New Roman"/>
          <w:sz w:val="24"/>
          <w:szCs w:val="24"/>
          <w:lang w:eastAsia="nb-NO"/>
        </w:rPr>
      </w:pPr>
      <w:r w:rsidRPr="00422F06">
        <w:rPr>
          <w:rFonts w:ascii="Fira Sans Light" w:eastAsia="Times New Roman" w:hAnsi="Fira Sans Light" w:cs="Arial"/>
          <w:color w:val="000000"/>
          <w:lang w:eastAsia="nb-NO"/>
        </w:rPr>
        <w:t>Det skal være kvartalsvis opptak i barnehagen, i stedet for opptak kun i august.</w:t>
      </w:r>
    </w:p>
    <w:p w:rsidR="00422F06" w:rsidRPr="00422F06" w:rsidRDefault="00422F06" w:rsidP="00422F06">
      <w:pPr>
        <w:pStyle w:val="Listeavsnitt"/>
        <w:numPr>
          <w:ilvl w:val="0"/>
          <w:numId w:val="2"/>
        </w:numPr>
        <w:spacing w:after="0" w:line="240" w:lineRule="auto"/>
        <w:rPr>
          <w:rFonts w:ascii="Fira Sans Light" w:eastAsia="Times New Roman" w:hAnsi="Fira Sans Light" w:cs="Times New Roman"/>
          <w:sz w:val="24"/>
          <w:szCs w:val="24"/>
          <w:lang w:eastAsia="nb-NO"/>
        </w:rPr>
      </w:pPr>
      <w:r w:rsidRPr="00422F06">
        <w:rPr>
          <w:rFonts w:ascii="Fira Sans Light" w:eastAsia="Times New Roman" w:hAnsi="Fira Sans Light" w:cs="Arial"/>
          <w:color w:val="000000"/>
          <w:lang w:eastAsia="nb-NO"/>
        </w:rPr>
        <w:t>Barnehagen skal være gratis for alle barn, dette kan finansieres ved å fjerne kontantstøtten.</w:t>
      </w:r>
    </w:p>
    <w:p w:rsidR="00422F06" w:rsidRPr="00422F06" w:rsidRDefault="00422F06" w:rsidP="00422F06">
      <w:pPr>
        <w:pStyle w:val="Listeavsnitt"/>
        <w:numPr>
          <w:ilvl w:val="0"/>
          <w:numId w:val="2"/>
        </w:numPr>
        <w:spacing w:after="0" w:line="240" w:lineRule="auto"/>
        <w:rPr>
          <w:rFonts w:ascii="Fira Sans Light" w:eastAsia="Times New Roman" w:hAnsi="Fira Sans Light" w:cs="Times New Roman"/>
          <w:sz w:val="24"/>
          <w:szCs w:val="24"/>
          <w:lang w:eastAsia="nb-NO"/>
        </w:rPr>
      </w:pPr>
      <w:r>
        <w:rPr>
          <w:rFonts w:ascii="Fira Sans Light" w:eastAsia="Times New Roman" w:hAnsi="Fira Sans Light" w:cs="Arial"/>
          <w:color w:val="000000"/>
          <w:lang w:eastAsia="nb-NO"/>
        </w:rPr>
        <w:t>Alle barn skal ha rett til barnehageplass. Familier med barn i kø for barnehageplass skal ha rett til ventestøtte.</w:t>
      </w:r>
    </w:p>
    <w:p w:rsidR="00422F06" w:rsidRPr="00422F06" w:rsidRDefault="00422F06" w:rsidP="00422F06">
      <w:pPr>
        <w:pStyle w:val="Listeavsnitt"/>
        <w:numPr>
          <w:ilvl w:val="0"/>
          <w:numId w:val="2"/>
        </w:numPr>
        <w:spacing w:after="0" w:line="240" w:lineRule="auto"/>
        <w:rPr>
          <w:rFonts w:ascii="Fira Sans Light" w:eastAsia="Times New Roman" w:hAnsi="Fira Sans Light" w:cs="Times New Roman"/>
          <w:sz w:val="24"/>
          <w:szCs w:val="24"/>
          <w:lang w:eastAsia="nb-NO"/>
        </w:rPr>
      </w:pPr>
      <w:r w:rsidRPr="00422F06">
        <w:rPr>
          <w:rFonts w:ascii="Fira Sans Light" w:eastAsia="Times New Roman" w:hAnsi="Fira Sans Light" w:cs="Arial"/>
          <w:color w:val="000000"/>
          <w:lang w:eastAsia="nb-NO"/>
        </w:rPr>
        <w:t>Barnetrygden skal ikke være behovsprøvd, men en universell støtteordning for alle personer med barn</w:t>
      </w:r>
    </w:p>
    <w:p w:rsidR="00422F06" w:rsidRPr="00422F06" w:rsidRDefault="00422F06" w:rsidP="00422F06">
      <w:pPr>
        <w:pStyle w:val="Listeavsnitt"/>
        <w:numPr>
          <w:ilvl w:val="0"/>
          <w:numId w:val="2"/>
        </w:numPr>
        <w:spacing w:after="0" w:line="240" w:lineRule="auto"/>
        <w:rPr>
          <w:rFonts w:ascii="Fira Sans Light" w:eastAsia="Times New Roman" w:hAnsi="Fira Sans Light" w:cs="Times New Roman"/>
          <w:sz w:val="24"/>
          <w:szCs w:val="24"/>
          <w:lang w:eastAsia="nb-NO"/>
        </w:rPr>
      </w:pPr>
      <w:r w:rsidRPr="00422F06">
        <w:rPr>
          <w:rFonts w:ascii="Fira Sans Light" w:eastAsia="Times New Roman" w:hAnsi="Fira Sans Light" w:cs="Arial"/>
          <w:color w:val="000000"/>
          <w:lang w:eastAsia="nb-NO"/>
        </w:rPr>
        <w:t>Barnetrygden må økes i takt med økningen i grunnbeløpet til folketrygden. Et minimumskrav er å oppjustere barnetrygden etter økningen i konsumprisindeksen fra 1996-nivå.</w:t>
      </w:r>
    </w:p>
    <w:p w:rsidR="006650D1" w:rsidRDefault="00422F06" w:rsidP="00422F06">
      <w:pPr>
        <w:pStyle w:val="Listeavsnitt"/>
        <w:numPr>
          <w:ilvl w:val="0"/>
          <w:numId w:val="2"/>
        </w:numPr>
        <w:spacing w:after="0" w:line="240" w:lineRule="auto"/>
        <w:rPr>
          <w:rFonts w:ascii="Fira Sans Light" w:eastAsia="Times New Roman" w:hAnsi="Fira Sans Light" w:cs="Arial"/>
          <w:color w:val="000000"/>
          <w:lang w:eastAsia="nb-NO"/>
        </w:rPr>
      </w:pPr>
      <w:r w:rsidRPr="00422F06">
        <w:rPr>
          <w:rFonts w:ascii="Fira Sans Light" w:eastAsia="Times New Roman" w:hAnsi="Fira Sans Light" w:cs="Arial"/>
          <w:color w:val="000000"/>
          <w:lang w:eastAsia="nb-NO"/>
        </w:rPr>
        <w:t xml:space="preserve">Kostnadene til å drive med fritidsaktiviteter og organiserte aktiviteter </w:t>
      </w:r>
      <w:r w:rsidR="00244915">
        <w:rPr>
          <w:rFonts w:ascii="Fira Sans Light" w:eastAsia="Times New Roman" w:hAnsi="Fira Sans Light" w:cs="Arial"/>
          <w:color w:val="000000"/>
          <w:lang w:eastAsia="nb-NO"/>
        </w:rPr>
        <w:t>skal</w:t>
      </w:r>
      <w:r w:rsidRPr="00422F06">
        <w:rPr>
          <w:rFonts w:ascii="Fira Sans Light" w:eastAsia="Times New Roman" w:hAnsi="Fira Sans Light" w:cs="Arial"/>
          <w:color w:val="000000"/>
          <w:lang w:eastAsia="nb-NO"/>
        </w:rPr>
        <w:t xml:space="preserve"> dekkes av staten for barn som </w:t>
      </w:r>
      <w:r>
        <w:rPr>
          <w:rFonts w:ascii="Fira Sans Light" w:eastAsia="Times New Roman" w:hAnsi="Fira Sans Light" w:cs="Arial"/>
          <w:color w:val="000000"/>
          <w:lang w:eastAsia="nb-NO"/>
        </w:rPr>
        <w:t>lever i vedva</w:t>
      </w:r>
      <w:bookmarkStart w:id="0" w:name="_GoBack"/>
      <w:bookmarkEnd w:id="0"/>
      <w:r>
        <w:rPr>
          <w:rFonts w:ascii="Fira Sans Light" w:eastAsia="Times New Roman" w:hAnsi="Fira Sans Light" w:cs="Arial"/>
          <w:color w:val="000000"/>
          <w:lang w:eastAsia="nb-NO"/>
        </w:rPr>
        <w:t>rende lavinntekt.</w:t>
      </w:r>
    </w:p>
    <w:p w:rsidR="00422F06" w:rsidRPr="00422F06" w:rsidRDefault="00422F06" w:rsidP="00422F06">
      <w:pPr>
        <w:pStyle w:val="Listeavsnitt"/>
        <w:numPr>
          <w:ilvl w:val="0"/>
          <w:numId w:val="2"/>
        </w:numPr>
        <w:spacing w:after="0" w:line="240" w:lineRule="auto"/>
        <w:rPr>
          <w:rFonts w:ascii="Fira Sans Light" w:eastAsia="Times New Roman" w:hAnsi="Fira Sans Light" w:cs="Arial"/>
          <w:color w:val="000000"/>
          <w:lang w:eastAsia="nb-NO"/>
        </w:rPr>
      </w:pPr>
      <w:r w:rsidRPr="00422F06">
        <w:rPr>
          <w:rFonts w:ascii="Fira Sans Light" w:eastAsia="Times New Roman" w:hAnsi="Fira Sans Light" w:cs="Arial"/>
          <w:color w:val="000000"/>
          <w:lang w:eastAsia="nb-NO"/>
        </w:rPr>
        <w:t>Alle kommuner må følge opp fritidserklæringen og arbeide for</w:t>
      </w:r>
      <w:r w:rsidR="00244915">
        <w:rPr>
          <w:rFonts w:ascii="Fira Sans Light" w:eastAsia="Times New Roman" w:hAnsi="Fira Sans Light" w:cs="Arial"/>
          <w:color w:val="000000"/>
          <w:lang w:eastAsia="nb-NO"/>
        </w:rPr>
        <w:t xml:space="preserve"> å tilby et godt fritidstilbud på barnas premisser</w:t>
      </w:r>
      <w:r w:rsidRPr="00422F06">
        <w:rPr>
          <w:rFonts w:ascii="Fira Sans Light" w:eastAsia="Times New Roman" w:hAnsi="Fira Sans Light" w:cs="Arial"/>
          <w:color w:val="000000"/>
          <w:lang w:eastAsia="nb-NO"/>
        </w:rPr>
        <w:t xml:space="preserve"> for alle barn i kommunen.</w:t>
      </w:r>
    </w:p>
    <w:sectPr w:rsidR="00422F06" w:rsidRPr="00422F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072" w:rsidRDefault="00923072" w:rsidP="008F008D">
      <w:pPr>
        <w:spacing w:after="0" w:line="240" w:lineRule="auto"/>
      </w:pPr>
      <w:r>
        <w:separator/>
      </w:r>
    </w:p>
  </w:endnote>
  <w:endnote w:type="continuationSeparator" w:id="0">
    <w:p w:rsidR="00923072" w:rsidRDefault="00923072" w:rsidP="008F0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ira Sans ExtraBold">
    <w:panose1 w:val="00000000000000000000"/>
    <w:charset w:val="00"/>
    <w:family w:val="swiss"/>
    <w:notTrueType/>
    <w:pitch w:val="variable"/>
    <w:sig w:usb0="600002FF" w:usb1="00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Fira Sans Medium">
    <w:panose1 w:val="00000000000000000000"/>
    <w:charset w:val="00"/>
    <w:family w:val="swiss"/>
    <w:notTrueType/>
    <w:pitch w:val="variable"/>
    <w:sig w:usb0="600002FF" w:usb1="00000001" w:usb2="00000000" w:usb3="00000000" w:csb0="0000019F" w:csb1="00000000"/>
  </w:font>
  <w:font w:name="Fira Sans Light">
    <w:panose1 w:val="00000000000000000000"/>
    <w:charset w:val="00"/>
    <w:family w:val="swiss"/>
    <w:notTrueType/>
    <w:pitch w:val="variable"/>
    <w:sig w:usb0="600002FF"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072" w:rsidRDefault="00923072" w:rsidP="008F008D">
      <w:pPr>
        <w:spacing w:after="0" w:line="240" w:lineRule="auto"/>
      </w:pPr>
      <w:r>
        <w:separator/>
      </w:r>
    </w:p>
  </w:footnote>
  <w:footnote w:type="continuationSeparator" w:id="0">
    <w:p w:rsidR="00923072" w:rsidRDefault="00923072" w:rsidP="008F008D">
      <w:pPr>
        <w:spacing w:after="0" w:line="240" w:lineRule="auto"/>
      </w:pPr>
      <w:r>
        <w:continuationSeparator/>
      </w:r>
    </w:p>
  </w:footnote>
  <w:footnote w:id="1">
    <w:p w:rsidR="008F008D" w:rsidRPr="008F008D" w:rsidRDefault="008F008D">
      <w:pPr>
        <w:pStyle w:val="Fotnotetekst"/>
        <w:rPr>
          <w:rFonts w:ascii="Fira Sans Light" w:hAnsi="Fira Sans Light"/>
          <w:sz w:val="18"/>
        </w:rPr>
      </w:pPr>
      <w:r w:rsidRPr="008F008D">
        <w:rPr>
          <w:rStyle w:val="Fotnotereferanse"/>
          <w:rFonts w:ascii="Fira Sans Light" w:hAnsi="Fira Sans Light"/>
          <w:sz w:val="18"/>
        </w:rPr>
        <w:footnoteRef/>
      </w:r>
      <w:r w:rsidRPr="008F008D">
        <w:rPr>
          <w:rFonts w:ascii="Fira Sans Light" w:hAnsi="Fira Sans Light"/>
          <w:sz w:val="18"/>
        </w:rPr>
        <w:t xml:space="preserve"> Statistisk sentralbyrå (2015). Inntekts- og formuesstatistikk for husholdninger.</w:t>
      </w:r>
    </w:p>
  </w:footnote>
  <w:footnote w:id="2">
    <w:p w:rsidR="008F008D" w:rsidRPr="008F008D" w:rsidRDefault="008F008D">
      <w:pPr>
        <w:pStyle w:val="Fotnotetekst"/>
        <w:rPr>
          <w:rFonts w:ascii="Fira Sans Light" w:hAnsi="Fira Sans Light"/>
          <w:sz w:val="18"/>
        </w:rPr>
      </w:pPr>
      <w:r w:rsidRPr="008F008D">
        <w:rPr>
          <w:rStyle w:val="Fotnotereferanse"/>
          <w:rFonts w:ascii="Fira Sans Light" w:hAnsi="Fira Sans Light"/>
          <w:sz w:val="18"/>
        </w:rPr>
        <w:footnoteRef/>
      </w:r>
      <w:r w:rsidRPr="008F008D">
        <w:rPr>
          <w:rFonts w:ascii="Fira Sans Light" w:hAnsi="Fira Sans Light"/>
          <w:sz w:val="18"/>
        </w:rPr>
        <w:t xml:space="preserve"> </w:t>
      </w:r>
      <w:r w:rsidRPr="008F008D">
        <w:rPr>
          <w:rFonts w:ascii="Fira Sans Light" w:hAnsi="Fira Sans Light" w:cs="Arial"/>
          <w:color w:val="000000"/>
          <w:sz w:val="18"/>
        </w:rPr>
        <w:t xml:space="preserve">Beregninger fra </w:t>
      </w:r>
      <w:proofErr w:type="spellStart"/>
      <w:r w:rsidRPr="008F008D">
        <w:rPr>
          <w:rFonts w:ascii="Fira Sans Light" w:hAnsi="Fira Sans Light" w:cs="Arial"/>
          <w:color w:val="000000"/>
          <w:sz w:val="18"/>
        </w:rPr>
        <w:t>Bufdir</w:t>
      </w:r>
      <w:proofErr w:type="spellEnd"/>
      <w:r w:rsidRPr="008F008D">
        <w:rPr>
          <w:rFonts w:ascii="Fira Sans Light" w:hAnsi="Fira Sans Light" w:cs="Arial"/>
          <w:color w:val="000000"/>
          <w:sz w:val="18"/>
        </w:rPr>
        <w:t xml:space="preserve"> i </w:t>
      </w:r>
      <w:proofErr w:type="spellStart"/>
      <w:r w:rsidRPr="008F008D">
        <w:rPr>
          <w:rFonts w:ascii="Fira Sans Light" w:hAnsi="Fira Sans Light" w:cs="Arial"/>
          <w:color w:val="000000"/>
          <w:sz w:val="18"/>
        </w:rPr>
        <w:t>Oppveksrapporten</w:t>
      </w:r>
      <w:proofErr w:type="spellEnd"/>
      <w:r w:rsidRPr="008F008D">
        <w:rPr>
          <w:rFonts w:ascii="Fira Sans Light" w:hAnsi="Fira Sans Light" w:cs="Arial"/>
          <w:color w:val="000000"/>
          <w:sz w:val="18"/>
        </w:rPr>
        <w:t xml:space="preserve"> 2017, side 17.</w:t>
      </w:r>
    </w:p>
  </w:footnote>
  <w:footnote w:id="3">
    <w:p w:rsidR="008F008D" w:rsidRDefault="008F008D">
      <w:pPr>
        <w:pStyle w:val="Fotnotetekst"/>
      </w:pPr>
      <w:r w:rsidRPr="008F008D">
        <w:rPr>
          <w:rStyle w:val="Fotnotereferanse"/>
          <w:rFonts w:ascii="Fira Sans Light" w:hAnsi="Fira Sans Light"/>
          <w:sz w:val="18"/>
        </w:rPr>
        <w:footnoteRef/>
      </w:r>
      <w:r w:rsidRPr="008F008D">
        <w:rPr>
          <w:rFonts w:ascii="Fira Sans Light" w:hAnsi="Fira Sans Light"/>
          <w:sz w:val="18"/>
        </w:rPr>
        <w:t xml:space="preserve"> </w:t>
      </w:r>
      <w:r w:rsidRPr="008F008D">
        <w:rPr>
          <w:rFonts w:ascii="Fira Sans Light" w:hAnsi="Fira Sans Light" w:cs="Arial"/>
          <w:color w:val="000000"/>
          <w:sz w:val="18"/>
        </w:rPr>
        <w:t>http://ssb.no/inntekt-og-forbruk/artikler-og-publikasjoner/flere-innvandrerbarnefamilier-med-lavinntekt</w:t>
      </w:r>
    </w:p>
  </w:footnote>
  <w:footnote w:id="4">
    <w:p w:rsidR="008F008D" w:rsidRPr="008F008D" w:rsidRDefault="008F008D">
      <w:pPr>
        <w:pStyle w:val="Fotnotetekst"/>
        <w:rPr>
          <w:rFonts w:ascii="Fira Sans Light" w:hAnsi="Fira Sans Light"/>
          <w:sz w:val="18"/>
          <w:szCs w:val="18"/>
        </w:rPr>
      </w:pPr>
      <w:r w:rsidRPr="008F008D">
        <w:rPr>
          <w:rStyle w:val="Fotnotereferanse"/>
          <w:rFonts w:ascii="Fira Sans Light" w:hAnsi="Fira Sans Light"/>
          <w:sz w:val="18"/>
          <w:szCs w:val="18"/>
        </w:rPr>
        <w:footnoteRef/>
      </w:r>
      <w:r w:rsidRPr="008F008D">
        <w:rPr>
          <w:rFonts w:ascii="Fira Sans Light" w:hAnsi="Fira Sans Light"/>
          <w:sz w:val="18"/>
          <w:szCs w:val="18"/>
        </w:rPr>
        <w:t xml:space="preserve"> </w:t>
      </w:r>
      <w:r w:rsidRPr="008F008D">
        <w:rPr>
          <w:rFonts w:ascii="Fira Sans Light" w:hAnsi="Fira Sans Light" w:cs="Arial"/>
          <w:color w:val="000000"/>
          <w:sz w:val="18"/>
          <w:szCs w:val="18"/>
        </w:rPr>
        <w:t>Beregnet i utgangspunkt med årlig lavinntekt. Se SSB sin beregning inntekts- og formuesstatistikk for husholdninger.</w:t>
      </w:r>
    </w:p>
  </w:footnote>
  <w:footnote w:id="5">
    <w:p w:rsidR="008F008D" w:rsidRPr="008F008D" w:rsidRDefault="008F008D" w:rsidP="008F008D">
      <w:pPr>
        <w:pStyle w:val="NormalWeb"/>
        <w:spacing w:before="0" w:beforeAutospacing="0" w:after="0" w:afterAutospacing="0"/>
        <w:rPr>
          <w:rFonts w:ascii="Fira Sans Light" w:hAnsi="Fira Sans Light"/>
          <w:sz w:val="18"/>
          <w:szCs w:val="18"/>
        </w:rPr>
      </w:pPr>
      <w:r w:rsidRPr="008F008D">
        <w:rPr>
          <w:rStyle w:val="Fotnotereferanse"/>
          <w:rFonts w:ascii="Fira Sans Light" w:hAnsi="Fira Sans Light"/>
          <w:sz w:val="18"/>
          <w:szCs w:val="18"/>
        </w:rPr>
        <w:footnoteRef/>
      </w:r>
      <w:r w:rsidRPr="008F008D">
        <w:rPr>
          <w:rFonts w:ascii="Fira Sans Light" w:hAnsi="Fira Sans Light"/>
          <w:sz w:val="18"/>
          <w:szCs w:val="18"/>
        </w:rPr>
        <w:t xml:space="preserve"> </w:t>
      </w:r>
      <w:proofErr w:type="spellStart"/>
      <w:r w:rsidRPr="008F008D">
        <w:rPr>
          <w:rFonts w:ascii="Fira Sans Light" w:hAnsi="Fira Sans Light" w:cs="Arial"/>
          <w:color w:val="000000"/>
          <w:sz w:val="18"/>
          <w:szCs w:val="18"/>
        </w:rPr>
        <w:t>Epland</w:t>
      </w:r>
      <w:proofErr w:type="spellEnd"/>
      <w:r w:rsidRPr="008F008D">
        <w:rPr>
          <w:rFonts w:ascii="Fira Sans Light" w:hAnsi="Fira Sans Light" w:cs="Arial"/>
          <w:color w:val="000000"/>
          <w:sz w:val="18"/>
          <w:szCs w:val="18"/>
        </w:rPr>
        <w:t xml:space="preserve"> &amp; Kirkeberg. www.ssb.no/inntekt-og-forbruk/artikler-og-publikasjoner/inntektsforksjellene-oker-blant-barnefamiliene</w:t>
      </w:r>
    </w:p>
    <w:p w:rsidR="008F008D" w:rsidRDefault="008F008D">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A55D9"/>
    <w:multiLevelType w:val="hybridMultilevel"/>
    <w:tmpl w:val="5100D5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26F764C"/>
    <w:multiLevelType w:val="hybridMultilevel"/>
    <w:tmpl w:val="2A92A2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03"/>
    <w:rsid w:val="00082ACB"/>
    <w:rsid w:val="000C5DF1"/>
    <w:rsid w:val="0021515F"/>
    <w:rsid w:val="00244915"/>
    <w:rsid w:val="00422F06"/>
    <w:rsid w:val="004D0A46"/>
    <w:rsid w:val="005B5783"/>
    <w:rsid w:val="00692696"/>
    <w:rsid w:val="00754067"/>
    <w:rsid w:val="00805197"/>
    <w:rsid w:val="00862703"/>
    <w:rsid w:val="008F008D"/>
    <w:rsid w:val="00923072"/>
    <w:rsid w:val="009B7553"/>
    <w:rsid w:val="00A95971"/>
    <w:rsid w:val="00CC6A45"/>
    <w:rsid w:val="00E16C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62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62703"/>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805197"/>
    <w:pPr>
      <w:ind w:left="720"/>
      <w:contextualSpacing/>
    </w:pPr>
  </w:style>
  <w:style w:type="paragraph" w:styleId="NormalWeb">
    <w:name w:val="Normal (Web)"/>
    <w:basedOn w:val="Normal"/>
    <w:uiPriority w:val="99"/>
    <w:semiHidden/>
    <w:unhideWhenUsed/>
    <w:rsid w:val="008F008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Standardskriftforavsnitt"/>
    <w:rsid w:val="008F008D"/>
  </w:style>
  <w:style w:type="paragraph" w:styleId="Fotnotetekst">
    <w:name w:val="footnote text"/>
    <w:basedOn w:val="Normal"/>
    <w:link w:val="FotnotetekstTegn"/>
    <w:uiPriority w:val="99"/>
    <w:semiHidden/>
    <w:unhideWhenUsed/>
    <w:rsid w:val="008F008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F008D"/>
    <w:rPr>
      <w:sz w:val="20"/>
      <w:szCs w:val="20"/>
    </w:rPr>
  </w:style>
  <w:style w:type="character" w:styleId="Fotnotereferanse">
    <w:name w:val="footnote reference"/>
    <w:basedOn w:val="Standardskriftforavsnitt"/>
    <w:uiPriority w:val="99"/>
    <w:semiHidden/>
    <w:unhideWhenUsed/>
    <w:rsid w:val="008F00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62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62703"/>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805197"/>
    <w:pPr>
      <w:ind w:left="720"/>
      <w:contextualSpacing/>
    </w:pPr>
  </w:style>
  <w:style w:type="paragraph" w:styleId="NormalWeb">
    <w:name w:val="Normal (Web)"/>
    <w:basedOn w:val="Normal"/>
    <w:uiPriority w:val="99"/>
    <w:semiHidden/>
    <w:unhideWhenUsed/>
    <w:rsid w:val="008F008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Standardskriftforavsnitt"/>
    <w:rsid w:val="008F008D"/>
  </w:style>
  <w:style w:type="paragraph" w:styleId="Fotnotetekst">
    <w:name w:val="footnote text"/>
    <w:basedOn w:val="Normal"/>
    <w:link w:val="FotnotetekstTegn"/>
    <w:uiPriority w:val="99"/>
    <w:semiHidden/>
    <w:unhideWhenUsed/>
    <w:rsid w:val="008F008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F008D"/>
    <w:rPr>
      <w:sz w:val="20"/>
      <w:szCs w:val="20"/>
    </w:rPr>
  </w:style>
  <w:style w:type="character" w:styleId="Fotnotereferanse">
    <w:name w:val="footnote reference"/>
    <w:basedOn w:val="Standardskriftforavsnitt"/>
    <w:uiPriority w:val="99"/>
    <w:semiHidden/>
    <w:unhideWhenUsed/>
    <w:rsid w:val="008F0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20571">
      <w:bodyDiv w:val="1"/>
      <w:marLeft w:val="0"/>
      <w:marRight w:val="0"/>
      <w:marTop w:val="0"/>
      <w:marBottom w:val="0"/>
      <w:divBdr>
        <w:top w:val="none" w:sz="0" w:space="0" w:color="auto"/>
        <w:left w:val="none" w:sz="0" w:space="0" w:color="auto"/>
        <w:bottom w:val="none" w:sz="0" w:space="0" w:color="auto"/>
        <w:right w:val="none" w:sz="0" w:space="0" w:color="auto"/>
      </w:divBdr>
    </w:div>
    <w:div w:id="823862140">
      <w:bodyDiv w:val="1"/>
      <w:marLeft w:val="0"/>
      <w:marRight w:val="0"/>
      <w:marTop w:val="0"/>
      <w:marBottom w:val="0"/>
      <w:divBdr>
        <w:top w:val="none" w:sz="0" w:space="0" w:color="auto"/>
        <w:left w:val="none" w:sz="0" w:space="0" w:color="auto"/>
        <w:bottom w:val="none" w:sz="0" w:space="0" w:color="auto"/>
        <w:right w:val="none" w:sz="0" w:space="0" w:color="auto"/>
      </w:divBdr>
    </w:div>
    <w:div w:id="961809536">
      <w:bodyDiv w:val="1"/>
      <w:marLeft w:val="0"/>
      <w:marRight w:val="0"/>
      <w:marTop w:val="0"/>
      <w:marBottom w:val="0"/>
      <w:divBdr>
        <w:top w:val="none" w:sz="0" w:space="0" w:color="auto"/>
        <w:left w:val="none" w:sz="0" w:space="0" w:color="auto"/>
        <w:bottom w:val="none" w:sz="0" w:space="0" w:color="auto"/>
        <w:right w:val="none" w:sz="0" w:space="0" w:color="auto"/>
      </w:divBdr>
    </w:div>
    <w:div w:id="1573002887">
      <w:bodyDiv w:val="1"/>
      <w:marLeft w:val="0"/>
      <w:marRight w:val="0"/>
      <w:marTop w:val="0"/>
      <w:marBottom w:val="0"/>
      <w:divBdr>
        <w:top w:val="none" w:sz="0" w:space="0" w:color="auto"/>
        <w:left w:val="none" w:sz="0" w:space="0" w:color="auto"/>
        <w:bottom w:val="none" w:sz="0" w:space="0" w:color="auto"/>
        <w:right w:val="none" w:sz="0" w:space="0" w:color="auto"/>
      </w:divBdr>
    </w:div>
    <w:div w:id="177073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E9CA4-CD1E-49B6-B608-C406A0FB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1344</Words>
  <Characters>7127</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 Bjelland Brekke</dc:creator>
  <cp:lastModifiedBy>Olav Bjelland Brekke</cp:lastModifiedBy>
  <cp:revision>4</cp:revision>
  <dcterms:created xsi:type="dcterms:W3CDTF">2017-09-20T07:47:00Z</dcterms:created>
  <dcterms:modified xsi:type="dcterms:W3CDTF">2017-09-20T12:06:00Z</dcterms:modified>
</cp:coreProperties>
</file>